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626F" w14:textId="77777777" w:rsidR="003D5F0F" w:rsidRDefault="003D5F0F">
      <w:pPr>
        <w:jc w:val="both"/>
      </w:pPr>
    </w:p>
    <w:p w14:paraId="602A0FA5" w14:textId="77777777" w:rsidR="003D5F0F" w:rsidRDefault="00640869">
      <w:pPr>
        <w:jc w:val="both"/>
      </w:pPr>
      <w:r>
        <w:t xml:space="preserve">I. POSTANOWIENIA OGÓLNE </w:t>
      </w:r>
    </w:p>
    <w:p w14:paraId="48A7062E" w14:textId="77777777" w:rsidR="003D5F0F" w:rsidRDefault="00640869">
      <w:pPr>
        <w:pStyle w:val="Akapitzlist"/>
        <w:numPr>
          <w:ilvl w:val="0"/>
          <w:numId w:val="3"/>
        </w:numPr>
        <w:jc w:val="both"/>
      </w:pPr>
      <w:r>
        <w:t xml:space="preserve">ORGANIZATOR – osoba/y organizujące turniej i zarządzające pionem organizacyjnym Superliga 6 oraz osoby wyznaczone do obsługi imprezy pod względem techniczno-merytorycznym. </w:t>
      </w:r>
    </w:p>
    <w:p w14:paraId="4AA4F95D" w14:textId="1FC62B1B" w:rsidR="003D5F0F" w:rsidRDefault="00640869">
      <w:pPr>
        <w:pStyle w:val="Akapitzlist"/>
        <w:numPr>
          <w:ilvl w:val="0"/>
          <w:numId w:val="3"/>
        </w:numPr>
        <w:jc w:val="both"/>
      </w:pPr>
      <w:r>
        <w:t>FINAŁY – turniej</w:t>
      </w:r>
      <w:r w:rsidR="004437FA">
        <w:t xml:space="preserve"> el. Do Mistrzostw Polski</w:t>
      </w:r>
      <w:r>
        <w:t xml:space="preserve"> o</w:t>
      </w:r>
      <w:r w:rsidR="004437FA">
        <w:t>raz o</w:t>
      </w:r>
      <w:r>
        <w:t xml:space="preserve"> Mistrzostwo lub Puchar Polski w futbolu sześcioosobowym w ramach ogólnopolskich rozgrywek Superliga 6 </w:t>
      </w:r>
    </w:p>
    <w:p w14:paraId="35FF38C8" w14:textId="77777777" w:rsidR="003D5F0F" w:rsidRDefault="00640869">
      <w:pPr>
        <w:pStyle w:val="Akapitzlist"/>
        <w:numPr>
          <w:ilvl w:val="0"/>
          <w:numId w:val="3"/>
        </w:numPr>
        <w:jc w:val="both"/>
      </w:pPr>
      <w:r>
        <w:t>UCZESTNIK – każdy zawodnik biorący udział w rozgrywkach oraz osoba oficjalnie towarzysząca drużynie np. trener, asystent trenera, kierownik/menadżer drużyny, masażysta, fotograf itp. tworzący drużynę w ramach danych rozgrywek</w:t>
      </w:r>
    </w:p>
    <w:p w14:paraId="1B321BE3" w14:textId="77777777" w:rsidR="003D5F0F" w:rsidRDefault="00640869">
      <w:pPr>
        <w:pStyle w:val="Akapitzlist"/>
        <w:numPr>
          <w:ilvl w:val="0"/>
          <w:numId w:val="3"/>
        </w:numPr>
        <w:jc w:val="both"/>
      </w:pPr>
      <w:r>
        <w:t>SĘDZIA – osoba prowadząca zawody piłkarskie oddelegowania przez organizatora do obsługi sędziowskiej</w:t>
      </w:r>
    </w:p>
    <w:p w14:paraId="6C649506" w14:textId="77777777" w:rsidR="003D5F0F" w:rsidRDefault="00640869">
      <w:pPr>
        <w:pStyle w:val="Akapitzlist"/>
        <w:numPr>
          <w:ilvl w:val="0"/>
          <w:numId w:val="3"/>
        </w:numPr>
        <w:jc w:val="both"/>
      </w:pPr>
      <w:r>
        <w:t xml:space="preserve">TURNIEJ – rozgrywka sportowa mająca zorganizowaną formę w celu wyłonienia zwycięzcy </w:t>
      </w:r>
    </w:p>
    <w:p w14:paraId="69B604E8" w14:textId="77777777" w:rsidR="003D5F0F" w:rsidRDefault="00640869">
      <w:pPr>
        <w:pStyle w:val="Akapitzlist"/>
        <w:numPr>
          <w:ilvl w:val="0"/>
          <w:numId w:val="3"/>
        </w:numPr>
        <w:jc w:val="both"/>
      </w:pPr>
      <w:r>
        <w:t>BOISKO/POLE GRY – obiekt, na którym rozgrywane będą mecze</w:t>
      </w:r>
    </w:p>
    <w:p w14:paraId="06E730B2" w14:textId="77777777" w:rsidR="003D5F0F" w:rsidRDefault="00640869">
      <w:pPr>
        <w:jc w:val="both"/>
      </w:pPr>
      <w:r>
        <w:t xml:space="preserve">II. WARUNKI UDZIAŁU </w:t>
      </w:r>
    </w:p>
    <w:p w14:paraId="6E43CC2B" w14:textId="0C1FAE55" w:rsidR="003D5F0F" w:rsidRDefault="00640869">
      <w:pPr>
        <w:pStyle w:val="Akapitzlist"/>
        <w:numPr>
          <w:ilvl w:val="0"/>
          <w:numId w:val="4"/>
        </w:numPr>
        <w:jc w:val="both"/>
      </w:pPr>
      <w:r>
        <w:t>Uczestnikiem Finałów może być tylko i wyłącznie drużyna, która w ramach ligi lokalnej uzyskała prawo startu w turnieju z uwagi na osiągnięty wynik sportowy uprawniający do reprezentowania danej ligi w rozgrywkach ogólnopolskich</w:t>
      </w:r>
      <w:r w:rsidR="007B1040">
        <w:t xml:space="preserve">. Wyjątkiem są drużyny z miast/miejscowości, gdzie w ubiegłym sezonie nie były organizowane rozgrywki ligowe pod szyldem Superliga6. </w:t>
      </w:r>
    </w:p>
    <w:p w14:paraId="39FC6D9B" w14:textId="77777777" w:rsidR="003D5F0F" w:rsidRDefault="00640869">
      <w:pPr>
        <w:pStyle w:val="Akapitzlist"/>
        <w:numPr>
          <w:ilvl w:val="0"/>
          <w:numId w:val="4"/>
        </w:numPr>
        <w:jc w:val="both"/>
      </w:pPr>
      <w:r>
        <w:t xml:space="preserve">Organizator określi liczbę uczestników Finałów przed rozegraniem turnieju w oparciu o aktualną liczbę rozgrywek stowarzyszonych w ramach Superliga 6 – lista drużyn uczestniczących zostanie opublikowana przed turniejem. </w:t>
      </w:r>
    </w:p>
    <w:p w14:paraId="2405A103" w14:textId="72737811" w:rsidR="003D5F0F" w:rsidRDefault="00640869">
      <w:pPr>
        <w:pStyle w:val="Akapitzlist"/>
        <w:numPr>
          <w:ilvl w:val="0"/>
          <w:numId w:val="4"/>
        </w:numPr>
        <w:jc w:val="both"/>
      </w:pPr>
      <w:r>
        <w:t>Każda drużyna uczestnicząca w Finałach zobowiązana jest do przedstawienia formularza zgłoszeniowego w którym może znaleźć się maksymalnie 1</w:t>
      </w:r>
      <w:r w:rsidR="007B1040">
        <w:t>5</w:t>
      </w:r>
      <w:r>
        <w:t xml:space="preserve"> zawodników oraz 2 osoby oficjalnie towarzyszące drużynie. Osoby te są uprawnione do gry, reprezentowania drużyny oraz obecności w bezpośrednim otoczeniu pola gry (strefie technicznej) </w:t>
      </w:r>
    </w:p>
    <w:p w14:paraId="06FEB16E" w14:textId="77777777" w:rsidR="003D5F0F" w:rsidRDefault="00640869">
      <w:pPr>
        <w:pStyle w:val="Akapitzlist"/>
        <w:numPr>
          <w:ilvl w:val="0"/>
          <w:numId w:val="4"/>
        </w:numPr>
        <w:jc w:val="both"/>
      </w:pPr>
      <w:r>
        <w:t xml:space="preserve">Drużyna grająca w turnieju może składać się z zawodników zrzeszonych oraz zawodników niezrzeszonych w następujących proporcjach: </w:t>
      </w:r>
    </w:p>
    <w:p w14:paraId="73E98B6B" w14:textId="77777777" w:rsidR="003D5F0F" w:rsidRDefault="003D5F0F">
      <w:pPr>
        <w:jc w:val="both"/>
      </w:pPr>
    </w:p>
    <w:tbl>
      <w:tblPr>
        <w:tblW w:w="98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5220"/>
        <w:gridCol w:w="2260"/>
      </w:tblGrid>
      <w:tr w:rsidR="003D5F0F" w14:paraId="03390BB8" w14:textId="77777777">
        <w:trPr>
          <w:trHeight w:val="120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</w:tcPr>
          <w:p w14:paraId="61968C7E" w14:textId="77777777" w:rsidR="003D5F0F" w:rsidRDefault="00640869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STATUS OGÓLNY</w:t>
            </w:r>
          </w:p>
        </w:tc>
        <w:tc>
          <w:tcPr>
            <w:tcW w:w="5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</w:tcPr>
          <w:p w14:paraId="6798AB17" w14:textId="77777777" w:rsidR="003D5F0F" w:rsidRDefault="00640869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STATUS ZAWODNIKA</w:t>
            </w:r>
          </w:p>
        </w:tc>
        <w:tc>
          <w:tcPr>
            <w:tcW w:w="2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</w:tcPr>
          <w:p w14:paraId="66E89215" w14:textId="77777777" w:rsidR="003D5F0F" w:rsidRDefault="00640869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MAKSYMA</w:t>
            </w:r>
            <w:r w:rsidR="008F3FE8">
              <w:rPr>
                <w:rFonts w:eastAsia="Times New Roman" w:cs="Calibri"/>
                <w:color w:val="000000"/>
                <w:lang w:eastAsia="pl-PL"/>
              </w:rPr>
              <w:t>LNA LICZBA ZAWODNIKÓW W KADRZE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DRUŻYNY NA FINAŁY </w:t>
            </w:r>
          </w:p>
        </w:tc>
      </w:tr>
      <w:tr w:rsidR="003D5F0F" w14:paraId="2A000709" w14:textId="77777777">
        <w:trPr>
          <w:trHeight w:val="1800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34E63" w14:textId="77777777" w:rsidR="003D5F0F" w:rsidRDefault="00640869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ZRZESZENI </w:t>
            </w:r>
          </w:p>
        </w:tc>
        <w:tc>
          <w:tcPr>
            <w:tcW w:w="5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62FCD0" w14:textId="6E1466AC" w:rsidR="003D5F0F" w:rsidRDefault="00640869" w:rsidP="008F3FE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Zawodnicy występujący w zespołach: Ekstraklasy Futsalu, </w:t>
            </w:r>
            <w:r w:rsidR="008F3FE8">
              <w:rPr>
                <w:rFonts w:eastAsia="Times New Roman" w:cs="Calibri"/>
                <w:color w:val="000000"/>
                <w:lang w:eastAsia="pl-PL"/>
              </w:rPr>
              <w:t>Ekstraklasy i 1 Ligi PZPN - którzy rozegrali oficjalny mecz w danej klasie lub znaleźli się w protokole meczowym w meczu danej klasy</w:t>
            </w:r>
            <w:r w:rsidR="00543FE3">
              <w:rPr>
                <w:rFonts w:eastAsia="Times New Roman" w:cs="Calibri"/>
                <w:color w:val="000000"/>
                <w:lang w:eastAsia="pl-PL"/>
              </w:rPr>
              <w:t xml:space="preserve"> w sezonie 202</w:t>
            </w:r>
            <w:r w:rsidR="001B3C33">
              <w:rPr>
                <w:rFonts w:eastAsia="Times New Roman" w:cs="Calibri"/>
                <w:color w:val="000000"/>
                <w:lang w:eastAsia="pl-PL"/>
              </w:rPr>
              <w:t>2</w:t>
            </w:r>
            <w:r w:rsidR="00543FE3">
              <w:rPr>
                <w:rFonts w:eastAsia="Times New Roman" w:cs="Calibri"/>
                <w:color w:val="000000"/>
                <w:lang w:eastAsia="pl-PL"/>
              </w:rPr>
              <w:t>/2</w:t>
            </w:r>
            <w:r w:rsidR="001B3C33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2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9A808" w14:textId="4D2CF418" w:rsidR="003D5F0F" w:rsidRDefault="001B3C33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</w:tr>
      <w:tr w:rsidR="003D5F0F" w14:paraId="1524231C" w14:textId="77777777">
        <w:trPr>
          <w:trHeight w:val="1800"/>
        </w:trPr>
        <w:tc>
          <w:tcPr>
            <w:tcW w:w="23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AACB9" w14:textId="77777777" w:rsidR="003D5F0F" w:rsidRDefault="00640869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 xml:space="preserve">NIEZRZESZENI </w:t>
            </w:r>
          </w:p>
        </w:tc>
        <w:tc>
          <w:tcPr>
            <w:tcW w:w="5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127D9" w14:textId="144C9A81" w:rsidR="003D5F0F" w:rsidRDefault="00640869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Zawo</w:t>
            </w:r>
            <w:r w:rsidR="008F3FE8">
              <w:rPr>
                <w:rFonts w:eastAsia="Times New Roman" w:cs="Calibri"/>
                <w:color w:val="000000"/>
                <w:lang w:eastAsia="pl-PL"/>
              </w:rPr>
              <w:t>dnicy występujący w sezonie 2021/2022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w zespołach: </w:t>
            </w:r>
            <w:r w:rsidR="00543FE3">
              <w:rPr>
                <w:rFonts w:eastAsia="Times New Roman" w:cs="Calibri"/>
                <w:color w:val="000000"/>
                <w:lang w:eastAsia="pl-PL"/>
              </w:rPr>
              <w:t>1 Ligi Futsalu, 2-3 L</w:t>
            </w:r>
            <w:r w:rsidR="008F3FE8">
              <w:rPr>
                <w:rFonts w:eastAsia="Times New Roman" w:cs="Calibri"/>
                <w:color w:val="000000"/>
                <w:lang w:eastAsia="pl-PL"/>
              </w:rPr>
              <w:t>igi F</w:t>
            </w:r>
            <w:r w:rsidR="00543FE3">
              <w:rPr>
                <w:rFonts w:eastAsia="Times New Roman" w:cs="Calibri"/>
                <w:color w:val="000000"/>
                <w:lang w:eastAsia="pl-PL"/>
              </w:rPr>
              <w:t>utsalu, 2-3 L</w:t>
            </w:r>
            <w:r w:rsidR="008F3FE8">
              <w:rPr>
                <w:rFonts w:eastAsia="Times New Roman" w:cs="Calibri"/>
                <w:color w:val="000000"/>
                <w:lang w:eastAsia="pl-PL"/>
              </w:rPr>
              <w:t xml:space="preserve">igi PZPN </w:t>
            </w:r>
            <w:r>
              <w:rPr>
                <w:rFonts w:eastAsia="Times New Roman" w:cs="Calibri"/>
                <w:color w:val="000000"/>
                <w:lang w:eastAsia="pl-PL"/>
              </w:rPr>
              <w:t>niższych klas rozgrywkowych PZPN (kl. Okręgowa, A klasa, B klasa, C kl</w:t>
            </w:r>
            <w:r w:rsidR="008F3FE8">
              <w:rPr>
                <w:rFonts w:eastAsia="Times New Roman" w:cs="Calibri"/>
                <w:color w:val="000000"/>
                <w:lang w:eastAsia="pl-PL"/>
              </w:rPr>
              <w:t xml:space="preserve">asa)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oraz pozostali - którzy rozegrali oficjalny mecz w danej klasie lub znaleźli się w protokole meczowym w meczu danej klasy </w:t>
            </w:r>
            <w:r w:rsidR="00543FE3">
              <w:rPr>
                <w:rFonts w:eastAsia="Times New Roman" w:cs="Calibri"/>
                <w:color w:val="000000"/>
                <w:lang w:eastAsia="pl-PL"/>
              </w:rPr>
              <w:t>w sezonie 202</w:t>
            </w:r>
            <w:r w:rsidR="001B3C33">
              <w:rPr>
                <w:rFonts w:eastAsia="Times New Roman" w:cs="Calibri"/>
                <w:color w:val="000000"/>
                <w:lang w:eastAsia="pl-PL"/>
              </w:rPr>
              <w:t>2</w:t>
            </w:r>
            <w:r w:rsidR="00543FE3">
              <w:rPr>
                <w:rFonts w:eastAsia="Times New Roman" w:cs="Calibri"/>
                <w:color w:val="000000"/>
                <w:lang w:eastAsia="pl-PL"/>
              </w:rPr>
              <w:t>/2</w:t>
            </w:r>
            <w:r w:rsidR="001B3C33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2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28639" w14:textId="56D3EA8D" w:rsidR="003D5F0F" w:rsidRDefault="00640869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7B1040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</w:tr>
      <w:tr w:rsidR="003D5F0F" w14:paraId="5697B38B" w14:textId="77777777">
        <w:trPr>
          <w:trHeight w:val="300"/>
        </w:trPr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399F4" w14:textId="77777777" w:rsidR="003D5F0F" w:rsidRDefault="003D5F0F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5E2A2" w14:textId="77777777" w:rsidR="003D5F0F" w:rsidRDefault="00640869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Zawodnicy niezrzeszeni w klubach PZPN </w:t>
            </w:r>
          </w:p>
        </w:tc>
        <w:tc>
          <w:tcPr>
            <w:tcW w:w="2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43526" w14:textId="3AC21E79" w:rsidR="003D5F0F" w:rsidRDefault="00640869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7B1040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</w:tr>
      <w:tr w:rsidR="003D5F0F" w14:paraId="183EEFDE" w14:textId="77777777">
        <w:trPr>
          <w:trHeight w:val="1200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FB2F1" w14:textId="77777777" w:rsidR="003D5F0F" w:rsidRDefault="00640869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DODATKOWI </w:t>
            </w:r>
          </w:p>
        </w:tc>
        <w:tc>
          <w:tcPr>
            <w:tcW w:w="5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07A0D" w14:textId="77777777" w:rsidR="003D5F0F" w:rsidRDefault="00640869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Zawodnicy dołączeni do kadry drużyny bezpośrednio na turniej, a nie występujący w regularnym sezonie w danej drużynie uczestniczącej w turnieju finałowym spełniający wymogi ujęte powyżej</w:t>
            </w:r>
            <w:r w:rsidR="008F3FE8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2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72EE6" w14:textId="1A9D8A13" w:rsidR="003D5F0F" w:rsidRDefault="001B3C33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</w:tr>
    </w:tbl>
    <w:p w14:paraId="4184E7F9" w14:textId="77777777" w:rsidR="003D5F0F" w:rsidRDefault="003D5F0F">
      <w:pPr>
        <w:jc w:val="both"/>
      </w:pPr>
    </w:p>
    <w:p w14:paraId="22C40A82" w14:textId="77777777" w:rsidR="003D5F0F" w:rsidRDefault="00640869">
      <w:pPr>
        <w:pStyle w:val="Akapitzlist"/>
        <w:numPr>
          <w:ilvl w:val="0"/>
          <w:numId w:val="4"/>
        </w:numPr>
        <w:jc w:val="both"/>
      </w:pPr>
      <w:r>
        <w:t xml:space="preserve">Drużyna określa status zawodników w przesłanym do Organizatora Formularzu Zgłoszeniowym </w:t>
      </w:r>
    </w:p>
    <w:p w14:paraId="55D3E8E7" w14:textId="7B3FEF68" w:rsidR="008F3FE8" w:rsidRDefault="00640869">
      <w:pPr>
        <w:pStyle w:val="Akapitzlist"/>
        <w:numPr>
          <w:ilvl w:val="0"/>
          <w:numId w:val="4"/>
        </w:numPr>
        <w:jc w:val="both"/>
      </w:pPr>
      <w:r>
        <w:t>Każda drużyna zobowiązana jest do złożenia w formie elektronicznej Formularza zgłoszeniowego z kadrą do dnia</w:t>
      </w:r>
      <w:r w:rsidR="004437FA">
        <w:t xml:space="preserve"> </w:t>
      </w:r>
      <w:r w:rsidR="004437FA" w:rsidRPr="004437FA">
        <w:rPr>
          <w:b/>
          <w:bCs/>
        </w:rPr>
        <w:t>29 czerwca</w:t>
      </w:r>
      <w:r w:rsidR="004437FA">
        <w:t xml:space="preserve">( El. MP) </w:t>
      </w:r>
      <w:r>
        <w:t xml:space="preserve"> </w:t>
      </w:r>
      <w:r w:rsidR="004437FA">
        <w:rPr>
          <w:b/>
          <w:bCs/>
        </w:rPr>
        <w:t>5</w:t>
      </w:r>
      <w:r w:rsidR="008F3FE8">
        <w:rPr>
          <w:b/>
          <w:bCs/>
        </w:rPr>
        <w:t xml:space="preserve"> lipca 202</w:t>
      </w:r>
      <w:r w:rsidR="004437FA">
        <w:rPr>
          <w:b/>
          <w:bCs/>
        </w:rPr>
        <w:t>3</w:t>
      </w:r>
      <w:r>
        <w:t xml:space="preserve"> </w:t>
      </w:r>
      <w:r w:rsidR="008F3FE8">
        <w:t xml:space="preserve">(Puchar) </w:t>
      </w:r>
      <w:r w:rsidR="008F3FE8" w:rsidRPr="008F3FE8">
        <w:rPr>
          <w:b/>
        </w:rPr>
        <w:t>1</w:t>
      </w:r>
      <w:r w:rsidR="006E3F69">
        <w:rPr>
          <w:b/>
        </w:rPr>
        <w:t>3</w:t>
      </w:r>
      <w:r w:rsidR="008F3FE8" w:rsidRPr="008F3FE8">
        <w:rPr>
          <w:b/>
        </w:rPr>
        <w:t xml:space="preserve"> lipca 202</w:t>
      </w:r>
      <w:r w:rsidR="004437FA">
        <w:rPr>
          <w:b/>
        </w:rPr>
        <w:t>3</w:t>
      </w:r>
      <w:r w:rsidR="008F3FE8">
        <w:t xml:space="preserve"> (Mistrzostwa Polski)</w:t>
      </w:r>
    </w:p>
    <w:p w14:paraId="3D9AD14A" w14:textId="77777777" w:rsidR="003D5F0F" w:rsidRDefault="00640869" w:rsidP="008F3FE8">
      <w:pPr>
        <w:pStyle w:val="Akapitzlist"/>
        <w:ind w:left="360"/>
        <w:jc w:val="both"/>
      </w:pPr>
      <w:r>
        <w:t xml:space="preserve">na wskazany adres e-mail przez organizatora. </w:t>
      </w:r>
    </w:p>
    <w:p w14:paraId="775BE8E2" w14:textId="6123E1EB" w:rsidR="003D5F0F" w:rsidRDefault="00640869">
      <w:pPr>
        <w:ind w:left="360"/>
        <w:jc w:val="both"/>
      </w:pPr>
      <w:r>
        <w:rPr>
          <w:highlight w:val="yellow"/>
        </w:rPr>
        <w:t>ADRES E-MAIL:</w:t>
      </w:r>
      <w:r>
        <w:t xml:space="preserve">  </w:t>
      </w:r>
      <w:hyperlink r:id="rId7">
        <w:r>
          <w:rPr>
            <w:rStyle w:val="czeinternetowe"/>
          </w:rPr>
          <w:t>kontakt@ligabemowska.pl</w:t>
        </w:r>
      </w:hyperlink>
      <w:r w:rsidR="007B1040">
        <w:rPr>
          <w:rStyle w:val="czeinternetowe"/>
        </w:rPr>
        <w:t xml:space="preserve"> </w:t>
      </w:r>
    </w:p>
    <w:p w14:paraId="1C02209D" w14:textId="77777777" w:rsidR="003D5F0F" w:rsidRDefault="00640869">
      <w:pPr>
        <w:ind w:left="360"/>
        <w:jc w:val="both"/>
      </w:pPr>
      <w:r>
        <w:t xml:space="preserve">Za wstępną weryfikację uczestników odpowiada organizator lokalny, którego zadaniem będzie weryfikacja spełnienia warunków uczestnictwa w Finałach przez drużyny reprezentujące rozgrywki lokalne </w:t>
      </w:r>
    </w:p>
    <w:p w14:paraId="18A9D9EA" w14:textId="77777777" w:rsidR="003D5F0F" w:rsidRDefault="00640869">
      <w:pPr>
        <w:pStyle w:val="Akapitzlist"/>
        <w:numPr>
          <w:ilvl w:val="0"/>
          <w:numId w:val="5"/>
        </w:numPr>
        <w:jc w:val="both"/>
      </w:pPr>
      <w:r>
        <w:t xml:space="preserve">Organizator Finałów może w każdej chwili zweryfikować status jak i tożsamość uczestnika – w związku z czym każdy uczestnik zobowiązany jest do posiadania w trakcie trwania Finałów dokumentu tożsamości ze zdjęciem </w:t>
      </w:r>
    </w:p>
    <w:p w14:paraId="4719A64C" w14:textId="77777777" w:rsidR="003D5F0F" w:rsidRDefault="00640869">
      <w:pPr>
        <w:pStyle w:val="Akapitzlist"/>
        <w:numPr>
          <w:ilvl w:val="0"/>
          <w:numId w:val="5"/>
        </w:numPr>
        <w:jc w:val="both"/>
      </w:pPr>
      <w:r>
        <w:t>Osoby oficjalnie towarzyszące drużynie muszą zostać ujęte w Formularzu Zgłoszeniowym z kadrą oraz podlegają takim samym jak pozostali uczestnicy zasadom dotyczącym weryfikacji tożsamości</w:t>
      </w:r>
    </w:p>
    <w:p w14:paraId="3E0D859B" w14:textId="77777777" w:rsidR="003D5F0F" w:rsidRDefault="00640869">
      <w:pPr>
        <w:pStyle w:val="Akapitzlist"/>
        <w:numPr>
          <w:ilvl w:val="0"/>
          <w:numId w:val="5"/>
        </w:numPr>
        <w:jc w:val="both"/>
      </w:pPr>
      <w:r>
        <w:t xml:space="preserve">Uczestnicy finałów poprzez podpis na formularzu zgłoszeniowym wyrażają dobrowolną chęć udziału w Finałach oraz oświadczają, że ich stan zdrowia pozwala na uprawianie sportu w sposób amatorski. </w:t>
      </w:r>
    </w:p>
    <w:p w14:paraId="27CB568A" w14:textId="77777777" w:rsidR="003D5F0F" w:rsidRDefault="00640869">
      <w:pPr>
        <w:pStyle w:val="Akapitzlist"/>
        <w:numPr>
          <w:ilvl w:val="0"/>
          <w:numId w:val="5"/>
        </w:numPr>
        <w:jc w:val="both"/>
      </w:pPr>
      <w:r>
        <w:t>W rozgrywkach mogą brać udział osoby pełnoletnie, a niepełnoletni zawodnicy wyłącznie po przedstawieniu Organizatorowi zgody od przedstawicieli ustawowych małoletniego w for</w:t>
      </w:r>
      <w:r w:rsidR="008F3FE8">
        <w:t>mie określonej w załączniku nr 2</w:t>
      </w:r>
      <w:r>
        <w:t xml:space="preserve"> do regulaminu. </w:t>
      </w:r>
    </w:p>
    <w:p w14:paraId="3EC3ADB2" w14:textId="77777777" w:rsidR="003D5F0F" w:rsidRDefault="00640869">
      <w:pPr>
        <w:jc w:val="both"/>
      </w:pPr>
      <w:r>
        <w:t xml:space="preserve">III. ORGANIZACJA TURNIEJU </w:t>
      </w:r>
    </w:p>
    <w:p w14:paraId="73EB5D07" w14:textId="77777777" w:rsidR="003D5F0F" w:rsidRDefault="00640869">
      <w:pPr>
        <w:pStyle w:val="Akapitzlist"/>
        <w:numPr>
          <w:ilvl w:val="0"/>
          <w:numId w:val="6"/>
        </w:numPr>
        <w:jc w:val="both"/>
      </w:pPr>
      <w:r>
        <w:t xml:space="preserve">Organizator przed turniejem przedstawi szczegółowy terminarz gier ze wskazaniem dnia, godziny i miejsca rozegrania meczu przez drużyny uczestniczące w Finałach </w:t>
      </w:r>
    </w:p>
    <w:p w14:paraId="275CCDCE" w14:textId="77777777" w:rsidR="003D5F0F" w:rsidRDefault="00640869">
      <w:pPr>
        <w:pStyle w:val="Akapitzlist"/>
        <w:numPr>
          <w:ilvl w:val="0"/>
          <w:numId w:val="6"/>
        </w:numPr>
        <w:jc w:val="both"/>
      </w:pPr>
      <w:r>
        <w:t xml:space="preserve">Finały składać się będą z fazy grupowej oraz fazy pucharowej </w:t>
      </w:r>
    </w:p>
    <w:p w14:paraId="2E501FD8" w14:textId="77777777" w:rsidR="003D5F0F" w:rsidRDefault="00640869">
      <w:pPr>
        <w:pStyle w:val="Akapitzlist"/>
        <w:numPr>
          <w:ilvl w:val="0"/>
          <w:numId w:val="6"/>
        </w:numPr>
        <w:jc w:val="both"/>
      </w:pPr>
      <w:r>
        <w:t xml:space="preserve">W ramach spotkań fazy grupowej za zwycięstwo drużyna uczestnicząca 3 pkt, za remis 1 pkt, za porażkę 0 pkt </w:t>
      </w:r>
    </w:p>
    <w:p w14:paraId="52E26A4C" w14:textId="77777777" w:rsidR="003D5F0F" w:rsidRDefault="00640869">
      <w:pPr>
        <w:pStyle w:val="Akapitzlist"/>
        <w:numPr>
          <w:ilvl w:val="0"/>
          <w:numId w:val="6"/>
        </w:numPr>
        <w:jc w:val="both"/>
      </w:pPr>
      <w:r>
        <w:t xml:space="preserve">w ramach fazy pucharowej do kolejnej rundy przechodzi zwycięzca meczu. W przypadku remisu w regulaminowym czasie gry sędzia zarządza serię rzutów z punktu karnego. Podstawowa seria po 3 rzuty, a następnie po 1 rzucie aż do uzyskania większej liczby bramek zdobytych przez jeden z zespołów przy takiej samej liczbie wykonanych rzutów </w:t>
      </w:r>
    </w:p>
    <w:p w14:paraId="5314D4BA" w14:textId="77777777" w:rsidR="003D5F0F" w:rsidRDefault="00640869">
      <w:pPr>
        <w:pStyle w:val="Akapitzlist"/>
        <w:numPr>
          <w:ilvl w:val="0"/>
          <w:numId w:val="6"/>
        </w:numPr>
        <w:jc w:val="both"/>
      </w:pPr>
      <w:r>
        <w:lastRenderedPageBreak/>
        <w:t>Walkowerem jest wynik 3-0 wynik zweryfikowany przez organizatora w przypadku przedwczesnego zakończenia meczu ze względów określonych w Przepisach Gry w Piłk</w:t>
      </w:r>
      <w:r w:rsidR="00AA5188">
        <w:t>ę Nożną lub regulaminie Finałów.</w:t>
      </w:r>
    </w:p>
    <w:p w14:paraId="6131CBB8" w14:textId="77777777" w:rsidR="003D5F0F" w:rsidRDefault="00640869">
      <w:pPr>
        <w:pStyle w:val="Akapitzlist"/>
        <w:numPr>
          <w:ilvl w:val="0"/>
          <w:numId w:val="6"/>
        </w:numPr>
        <w:jc w:val="both"/>
      </w:pPr>
      <w:r>
        <w:t xml:space="preserve">W ramach fazy grupowej o miejscu w danej grupie decyduje liczba zdobytych punktów. W przypadku takiej samej liczby punktów uzyskanej przez 2 lub więcej drużyn o wyższym miejscu w tabeli decydują w kolejności </w:t>
      </w:r>
    </w:p>
    <w:p w14:paraId="4E613E1D" w14:textId="77777777" w:rsidR="003D5F0F" w:rsidRDefault="00640869">
      <w:pPr>
        <w:ind w:left="360"/>
        <w:jc w:val="both"/>
      </w:pPr>
      <w:r>
        <w:t xml:space="preserve">- lepszy bilans/wynik meczu/ów bezpośrednich </w:t>
      </w:r>
    </w:p>
    <w:p w14:paraId="0398CA70" w14:textId="77777777" w:rsidR="003D5F0F" w:rsidRDefault="00640869">
      <w:pPr>
        <w:ind w:left="360"/>
        <w:jc w:val="both"/>
      </w:pPr>
      <w:r>
        <w:t xml:space="preserve">- lepszy bilans bramkowy +/- z całej fazy grupowej </w:t>
      </w:r>
    </w:p>
    <w:p w14:paraId="179ACD62" w14:textId="77777777" w:rsidR="003D5F0F" w:rsidRDefault="00640869">
      <w:pPr>
        <w:ind w:left="360"/>
        <w:jc w:val="both"/>
      </w:pPr>
      <w:r>
        <w:t xml:space="preserve">- większa liczba strzelonych bramek </w:t>
      </w:r>
    </w:p>
    <w:p w14:paraId="28C5DFE6" w14:textId="77777777" w:rsidR="003D5F0F" w:rsidRDefault="00640869">
      <w:pPr>
        <w:ind w:left="360"/>
        <w:jc w:val="both"/>
      </w:pPr>
      <w:r>
        <w:t xml:space="preserve">- klasyfikacja fair play (liczba żółtych i czerwonych kartek oraz walkowerów) </w:t>
      </w:r>
    </w:p>
    <w:p w14:paraId="4A2B5657" w14:textId="77777777" w:rsidR="003D5F0F" w:rsidRDefault="00640869">
      <w:pPr>
        <w:ind w:left="360"/>
        <w:jc w:val="both"/>
      </w:pPr>
      <w:r>
        <w:t xml:space="preserve">W przypadku braku rozstrzygnięcia w powyższych punktach zarządzi się serię rzutów z punktu karnego pomiędzy zainteresowanymi zespołami zgodnie z pkt. d). </w:t>
      </w:r>
    </w:p>
    <w:p w14:paraId="7B9C34FF" w14:textId="77777777" w:rsidR="003D5F0F" w:rsidRDefault="00640869">
      <w:pPr>
        <w:jc w:val="both"/>
      </w:pPr>
      <w:r>
        <w:t xml:space="preserve">IV SYSTEM GRY </w:t>
      </w:r>
    </w:p>
    <w:p w14:paraId="32AA2255" w14:textId="77777777" w:rsidR="003D5F0F" w:rsidRDefault="00640869">
      <w:pPr>
        <w:pStyle w:val="Akapitzlist"/>
        <w:numPr>
          <w:ilvl w:val="0"/>
          <w:numId w:val="7"/>
        </w:numPr>
        <w:jc w:val="both"/>
      </w:pPr>
      <w:r>
        <w:t xml:space="preserve">Podczas finałów rozgrywki prowadzone będą w systemie 6 zawodników na boisku łącznie z bramkarzem. </w:t>
      </w:r>
    </w:p>
    <w:p w14:paraId="43F3EEEB" w14:textId="77777777" w:rsidR="003D5F0F" w:rsidRDefault="00640869">
      <w:pPr>
        <w:pStyle w:val="Akapitzlist"/>
        <w:numPr>
          <w:ilvl w:val="0"/>
          <w:numId w:val="7"/>
        </w:numPr>
        <w:jc w:val="both"/>
      </w:pPr>
      <w:r>
        <w:t xml:space="preserve">Czas gry wyznaczony został na: </w:t>
      </w:r>
    </w:p>
    <w:p w14:paraId="002197A0" w14:textId="144149AD" w:rsidR="003D5F0F" w:rsidRDefault="00B23D36">
      <w:pPr>
        <w:ind w:left="360"/>
        <w:jc w:val="both"/>
      </w:pPr>
      <w:r w:rsidRPr="00B23D36">
        <w:rPr>
          <w:highlight w:val="yellow"/>
        </w:rPr>
        <w:t xml:space="preserve">1x </w:t>
      </w:r>
      <w:r w:rsidR="004437FA">
        <w:rPr>
          <w:highlight w:val="yellow"/>
        </w:rPr>
        <w:t>15</w:t>
      </w:r>
      <w:r w:rsidRPr="00B23D36">
        <w:rPr>
          <w:highlight w:val="yellow"/>
        </w:rPr>
        <w:t xml:space="preserve"> minut</w:t>
      </w:r>
      <w:r>
        <w:t xml:space="preserve"> </w:t>
      </w:r>
      <w:r w:rsidR="004437FA">
        <w:t xml:space="preserve">w fazie grupowej oraz </w:t>
      </w:r>
      <w:r w:rsidR="004437FA" w:rsidRPr="00B23D36">
        <w:rPr>
          <w:highlight w:val="yellow"/>
        </w:rPr>
        <w:t xml:space="preserve">1x </w:t>
      </w:r>
      <w:r w:rsidR="004437FA">
        <w:rPr>
          <w:highlight w:val="yellow"/>
        </w:rPr>
        <w:t>20</w:t>
      </w:r>
      <w:r w:rsidR="004437FA" w:rsidRPr="00B23D36">
        <w:rPr>
          <w:highlight w:val="yellow"/>
        </w:rPr>
        <w:t xml:space="preserve"> minut</w:t>
      </w:r>
      <w:r w:rsidR="004437FA">
        <w:t xml:space="preserve"> w fazie pucharowej</w:t>
      </w:r>
    </w:p>
    <w:p w14:paraId="23C277F8" w14:textId="244AD0A3" w:rsidR="003D5F0F" w:rsidRDefault="00640869">
      <w:pPr>
        <w:pStyle w:val="Akapitzlist"/>
        <w:numPr>
          <w:ilvl w:val="0"/>
          <w:numId w:val="7"/>
        </w:numPr>
        <w:jc w:val="both"/>
      </w:pPr>
      <w:r>
        <w:t xml:space="preserve">Drużyny rozgrywają turniej w oparciu o </w:t>
      </w:r>
      <w:r w:rsidR="008F3FE8">
        <w:rPr>
          <w:b/>
        </w:rPr>
        <w:t>Przepisy Gry w Piłkę Nożną 202</w:t>
      </w:r>
      <w:r w:rsidR="004437FA">
        <w:rPr>
          <w:b/>
        </w:rPr>
        <w:t>2</w:t>
      </w:r>
      <w:r w:rsidR="008F3FE8">
        <w:rPr>
          <w:b/>
        </w:rPr>
        <w:t>/2</w:t>
      </w:r>
      <w:r w:rsidR="004437FA">
        <w:rPr>
          <w:b/>
        </w:rPr>
        <w:t>3</w:t>
      </w:r>
      <w:r>
        <w:t xml:space="preserve"> z następującymi modyfikacjami: </w:t>
      </w:r>
    </w:p>
    <w:p w14:paraId="76812A53" w14:textId="77777777" w:rsidR="003D5F0F" w:rsidRDefault="00640869">
      <w:pPr>
        <w:ind w:left="360"/>
        <w:jc w:val="both"/>
      </w:pPr>
      <w:r>
        <w:t>- wyłączony przepis o spalonym</w:t>
      </w:r>
    </w:p>
    <w:p w14:paraId="5441BA72" w14:textId="77777777" w:rsidR="003D5F0F" w:rsidRDefault="00640869">
      <w:pPr>
        <w:ind w:left="360"/>
        <w:jc w:val="both"/>
      </w:pPr>
      <w:r>
        <w:t>- odległość muru/zawodnika od piłki w momencie wykonania rzutu wolnego, rożnego – 5 Metrów</w:t>
      </w:r>
    </w:p>
    <w:p w14:paraId="789A90D6" w14:textId="77777777" w:rsidR="003D5F0F" w:rsidRDefault="00640869">
      <w:pPr>
        <w:ind w:left="360"/>
        <w:jc w:val="both"/>
      </w:pPr>
      <w:r>
        <w:t>- w przypadku muru stworzonego przez min 2 zawodników w momencie wykonania rzutu wolnego współpartner wykonującego musi znajdować się min 1 metr od muru</w:t>
      </w:r>
    </w:p>
    <w:p w14:paraId="5CB35162" w14:textId="77777777" w:rsidR="003D5F0F" w:rsidRDefault="00640869">
      <w:pPr>
        <w:ind w:left="360"/>
        <w:jc w:val="both"/>
      </w:pPr>
      <w:r>
        <w:t>- Zakaz gry w butach z metalowymi wkrętami: dopuszczalne są plastikowe/gumowe korki oraz buty typu AG lub TURF oraz z płaską podeszwą</w:t>
      </w:r>
    </w:p>
    <w:p w14:paraId="66460F51" w14:textId="77777777" w:rsidR="003D5F0F" w:rsidRDefault="00640869">
      <w:pPr>
        <w:ind w:left="360"/>
        <w:jc w:val="both"/>
      </w:pPr>
      <w:r>
        <w:t xml:space="preserve">- modyfikacje w zakresie przygotowania, długości i szerokości pola gry </w:t>
      </w:r>
    </w:p>
    <w:p w14:paraId="6054CC4C" w14:textId="77777777" w:rsidR="008F3FE8" w:rsidRDefault="00640869">
      <w:pPr>
        <w:ind w:left="360"/>
        <w:jc w:val="both"/>
      </w:pPr>
      <w:r>
        <w:t>- zmiany powrotne, podczas których wejście i zejście zawodnika odbywają się w strefie zmian. Zawodnik wchodzący czyni to w momencie, gdy zawodnik będący na boisku opuści je</w:t>
      </w:r>
    </w:p>
    <w:p w14:paraId="302E5720" w14:textId="77777777" w:rsidR="003D5F0F" w:rsidRDefault="00640869">
      <w:pPr>
        <w:ind w:left="360"/>
        <w:jc w:val="both"/>
      </w:pPr>
      <w:r>
        <w:t xml:space="preserve">V. SANKCJE DYSCYPLINARNE </w:t>
      </w:r>
    </w:p>
    <w:p w14:paraId="7CD14674" w14:textId="77777777" w:rsidR="003D5F0F" w:rsidRDefault="00640869">
      <w:pPr>
        <w:pStyle w:val="Akapitzlist"/>
        <w:numPr>
          <w:ilvl w:val="0"/>
          <w:numId w:val="8"/>
        </w:numPr>
        <w:jc w:val="both"/>
      </w:pPr>
      <w:r>
        <w:t xml:space="preserve">Zawodnicy naruszający Przepisy Gry w Piłkę Nożną oraz Regulamin Finałów, a także Regulamin boiska/obiektu, na którym rozgrywane są Finały ponoszą odpowiedzialność za swoje czyny w ramach kar i sankcji dyscyplinarnych. </w:t>
      </w:r>
    </w:p>
    <w:p w14:paraId="0388DC8F" w14:textId="77777777" w:rsidR="003D5F0F" w:rsidRDefault="00640869">
      <w:pPr>
        <w:pStyle w:val="Akapitzlist"/>
        <w:numPr>
          <w:ilvl w:val="0"/>
          <w:numId w:val="8"/>
        </w:numPr>
        <w:jc w:val="both"/>
      </w:pPr>
      <w:r>
        <w:t>Za przewinienia w trakcie gry na zawodników mogą zostać nałożone następujące kary:</w:t>
      </w:r>
    </w:p>
    <w:p w14:paraId="34821CB6" w14:textId="77777777" w:rsidR="003D5F0F" w:rsidRDefault="00640869">
      <w:pPr>
        <w:ind w:left="360"/>
        <w:jc w:val="both"/>
      </w:pPr>
      <w:r>
        <w:t xml:space="preserve">- żółta kartka – ukarany zawodnik opuszcza boisko na 2 min. Jeżeli w trakcie odbywania kary drużyna ukaranego zawodnika straciła bramkę, reszta kary zostaje anulowana i zawodnik wraca na boisko. </w:t>
      </w:r>
    </w:p>
    <w:p w14:paraId="7E9445E2" w14:textId="77777777" w:rsidR="003D5F0F" w:rsidRDefault="00640869">
      <w:pPr>
        <w:ind w:left="360"/>
        <w:jc w:val="both"/>
      </w:pPr>
      <w:r>
        <w:lastRenderedPageBreak/>
        <w:t xml:space="preserve">- czerwona kartka (bezpośrednia lub po otrzymaniu w jednym meczu dwóch żółtych kartek) – ukarany zawodnik opuszcza boisko do końca meczu, a jego drużyna gra w osłabieniu przez 5 min. Jeżeli w trakcie odbywania kary drużyna ukaranego zawodnika straciła bramkę, kara obowiązuje nadal do upływu 5 min., a następnie na boisko wchodzi inny zawodnik drużyny ukaranej. </w:t>
      </w:r>
    </w:p>
    <w:p w14:paraId="1949F227" w14:textId="77777777" w:rsidR="003D5F0F" w:rsidRDefault="00640869">
      <w:pPr>
        <w:pStyle w:val="Akapitzlist"/>
        <w:numPr>
          <w:ilvl w:val="0"/>
          <w:numId w:val="8"/>
        </w:numPr>
        <w:jc w:val="both"/>
      </w:pPr>
      <w:r>
        <w:t xml:space="preserve">W przypadku otrzymania kar indywidualnych zawodnicy zostają zobligowani do pauzy/zawieszenia w przypadkach, gdy: </w:t>
      </w:r>
    </w:p>
    <w:p w14:paraId="44DB902B" w14:textId="77777777" w:rsidR="003D5F0F" w:rsidRDefault="00640869">
      <w:pPr>
        <w:ind w:left="360"/>
        <w:jc w:val="both"/>
      </w:pPr>
      <w:r>
        <w:t>- zawodnik otrzyma 3 żółtą kartkę w turnieju – otrzymuje zawieszenie na 1 – jeden (najbliższy) mecz</w:t>
      </w:r>
    </w:p>
    <w:p w14:paraId="36369ED5" w14:textId="77777777" w:rsidR="003D5F0F" w:rsidRDefault="00640869">
      <w:pPr>
        <w:ind w:left="360"/>
        <w:jc w:val="both"/>
      </w:pPr>
      <w:r>
        <w:t>- zawodnik otrzyma 5 i każdą kolejną żółtą kartkę w turnieju - otrzymuje zawieszenie na 1 – jeden (najbliższy) mecz</w:t>
      </w:r>
    </w:p>
    <w:p w14:paraId="687829B8" w14:textId="6D8A0FB0" w:rsidR="003D5F0F" w:rsidRDefault="00640869">
      <w:pPr>
        <w:ind w:left="360"/>
        <w:jc w:val="both"/>
      </w:pPr>
      <w:r>
        <w:t xml:space="preserve">- zawodnik, który otrzymuję </w:t>
      </w:r>
      <w:r w:rsidR="004437FA">
        <w:t>bezpośrednią</w:t>
      </w:r>
      <w:r>
        <w:t xml:space="preserve"> czerwoną kartkę w turnieju – zostaje zawieszony na minimum 1 – jeden najbliższy mecz. W przypadku otrzymania </w:t>
      </w:r>
      <w:r w:rsidR="004437FA">
        <w:t>bezpośredniej</w:t>
      </w:r>
      <w:r>
        <w:t xml:space="preserve"> czerwonej kartki o liczbie meczów zawieszenia lub dyskwalifikacji decyduje Organizator Finałów. </w:t>
      </w:r>
    </w:p>
    <w:p w14:paraId="64E5579A" w14:textId="77777777" w:rsidR="003D5F0F" w:rsidRDefault="00640869">
      <w:pPr>
        <w:ind w:left="360"/>
        <w:jc w:val="both"/>
      </w:pPr>
      <w:r>
        <w:t xml:space="preserve">Ponadto Organizator Finałów dysponuje karami: </w:t>
      </w:r>
    </w:p>
    <w:p w14:paraId="4D5E8E07" w14:textId="77777777" w:rsidR="003D5F0F" w:rsidRDefault="00640869">
      <w:pPr>
        <w:ind w:left="360"/>
        <w:jc w:val="both"/>
      </w:pPr>
      <w:r>
        <w:t xml:space="preserve">- Oficjalnego upomnienia organizacyjnego </w:t>
      </w:r>
    </w:p>
    <w:p w14:paraId="3F7B8FA4" w14:textId="77777777" w:rsidR="003D5F0F" w:rsidRDefault="00640869">
      <w:pPr>
        <w:ind w:left="360"/>
        <w:jc w:val="both"/>
      </w:pPr>
      <w:r>
        <w:t xml:space="preserve">- Zawieszenia zawodnika/oficjela drużyny </w:t>
      </w:r>
    </w:p>
    <w:p w14:paraId="02424C0A" w14:textId="77777777" w:rsidR="003D5F0F" w:rsidRDefault="00640869">
      <w:pPr>
        <w:ind w:left="360"/>
        <w:jc w:val="both"/>
      </w:pPr>
      <w:r>
        <w:t xml:space="preserve">- Dyskwalifikacji zawodnika/ drużyny </w:t>
      </w:r>
    </w:p>
    <w:p w14:paraId="446BDDB8" w14:textId="77777777" w:rsidR="003D5F0F" w:rsidRDefault="00640869">
      <w:pPr>
        <w:ind w:left="360"/>
        <w:jc w:val="both"/>
      </w:pPr>
      <w:r>
        <w:t xml:space="preserve">- Relegowania drużyny z turnieju </w:t>
      </w:r>
    </w:p>
    <w:p w14:paraId="7925BDA0" w14:textId="77777777" w:rsidR="003D5F0F" w:rsidRDefault="00640869">
      <w:pPr>
        <w:ind w:left="360"/>
        <w:jc w:val="both"/>
      </w:pPr>
      <w:r>
        <w:t xml:space="preserve">- Weryfikacji wyniku meczu na walkower </w:t>
      </w:r>
    </w:p>
    <w:p w14:paraId="37E8958B" w14:textId="77777777" w:rsidR="003D5F0F" w:rsidRDefault="00640869">
      <w:pPr>
        <w:pStyle w:val="Akapitzlist"/>
        <w:numPr>
          <w:ilvl w:val="0"/>
          <w:numId w:val="8"/>
        </w:numPr>
        <w:jc w:val="both"/>
      </w:pPr>
      <w:r>
        <w:t>Organizator Finałów ma prawo nie dopuścić zawodnika do rozegrania meczu, jeżeli:</w:t>
      </w:r>
    </w:p>
    <w:p w14:paraId="70BDB70E" w14:textId="77777777" w:rsidR="003D5F0F" w:rsidRDefault="00640869">
      <w:pPr>
        <w:ind w:left="360"/>
        <w:jc w:val="both"/>
      </w:pPr>
      <w:r>
        <w:t>- nie posiada on odpowiedniego obuwia</w:t>
      </w:r>
    </w:p>
    <w:p w14:paraId="392491D1" w14:textId="77777777" w:rsidR="003D5F0F" w:rsidRDefault="00640869">
      <w:pPr>
        <w:ind w:left="360"/>
        <w:jc w:val="both"/>
      </w:pPr>
      <w:r>
        <w:t>- jest w stanie wskazującym na upojenie alkoholowe lub po użyciu innych środków odurzających</w:t>
      </w:r>
    </w:p>
    <w:p w14:paraId="4AFAD0F9" w14:textId="77777777" w:rsidR="003D5F0F" w:rsidRDefault="00640869">
      <w:pPr>
        <w:ind w:left="360"/>
        <w:jc w:val="both"/>
      </w:pPr>
      <w:r>
        <w:t>- w wyniku weryfikacji dokumentu tożsamości zostało ustalone, że nie jest tym za kogo się podaje albo nie posiada dokumentu tożsamości</w:t>
      </w:r>
    </w:p>
    <w:p w14:paraId="132FB654" w14:textId="77777777" w:rsidR="003D5F0F" w:rsidRDefault="00640869">
      <w:pPr>
        <w:jc w:val="both"/>
      </w:pPr>
      <w:r>
        <w:t xml:space="preserve">VI. PROTESTY </w:t>
      </w:r>
    </w:p>
    <w:p w14:paraId="28726E23" w14:textId="77777777" w:rsidR="003D5F0F" w:rsidRDefault="00640869">
      <w:pPr>
        <w:pStyle w:val="Akapitzlist"/>
        <w:numPr>
          <w:ilvl w:val="0"/>
          <w:numId w:val="9"/>
        </w:numPr>
        <w:jc w:val="both"/>
      </w:pPr>
      <w:r>
        <w:t xml:space="preserve">Wszelkie protesty dotyczące tożsamości zawodników, wydarzeń związanych z grą może wnosić tylko i wyłącznie kapitan/ kierownik drużyny w formie pisemnej w trakcie trwania Finałów. </w:t>
      </w:r>
    </w:p>
    <w:p w14:paraId="48F80257" w14:textId="77777777" w:rsidR="003D5F0F" w:rsidRDefault="00640869">
      <w:pPr>
        <w:pStyle w:val="Akapitzlist"/>
        <w:numPr>
          <w:ilvl w:val="0"/>
          <w:numId w:val="9"/>
        </w:numPr>
        <w:jc w:val="both"/>
      </w:pPr>
      <w:r>
        <w:t xml:space="preserve">Organizator może zweryfikować wynik meczu danej drużyny w oparciu o zapisy Przepisów Gry i Regulaminów </w:t>
      </w:r>
    </w:p>
    <w:p w14:paraId="6D7EA456" w14:textId="77777777" w:rsidR="003D5F0F" w:rsidRDefault="00640869">
      <w:pPr>
        <w:jc w:val="both"/>
      </w:pPr>
      <w:r>
        <w:t xml:space="preserve">VII PRZETWARZANIE DANYCH OSOBOWYCH ORAZ WYKORZYSTANIE WIZERUNKU </w:t>
      </w:r>
    </w:p>
    <w:p w14:paraId="2E736430" w14:textId="77777777" w:rsidR="003D5F0F" w:rsidRDefault="00640869">
      <w:pPr>
        <w:pStyle w:val="Akapitzlist"/>
        <w:numPr>
          <w:ilvl w:val="0"/>
          <w:numId w:val="10"/>
        </w:numPr>
      </w:pPr>
      <w:r>
        <w:t xml:space="preserve">W ramach działalności medialnej każdy zawodnik/kierownik/członek sztabu/sędzia/organizator/ może zostać poproszony o wypowiedź medialną potrzebną do artykułu, materiału wideo, audio lub fotograficznego. Relacje medialne prowadzone są przez Organizatora oraz partnerów medialnych rozgrywek czy też przez ich sponsorów. </w:t>
      </w:r>
    </w:p>
    <w:p w14:paraId="1BD7637A" w14:textId="77777777" w:rsidR="003D5F0F" w:rsidRDefault="00640869">
      <w:pPr>
        <w:pStyle w:val="Akapitzlist"/>
        <w:numPr>
          <w:ilvl w:val="0"/>
          <w:numId w:val="10"/>
        </w:numPr>
        <w:jc w:val="both"/>
      </w:pPr>
      <w:r>
        <w:t xml:space="preserve">Kierownik drużyny jest uprawniony do reprezentowania drużyny na zewnątrz i to on w pierwszej kolejności może być poproszony o wypowiedź medialną. </w:t>
      </w:r>
    </w:p>
    <w:p w14:paraId="310FF139" w14:textId="77777777" w:rsidR="003D5F0F" w:rsidRDefault="00640869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Organizator będzie prowadził relację foto i wideo. Każda drużyna jak i jej sponsor może wykorzystać te materiały do celów promocyjnych i informacyjnych. </w:t>
      </w:r>
    </w:p>
    <w:p w14:paraId="4BA5F07F" w14:textId="77777777" w:rsidR="003D5F0F" w:rsidRDefault="00640869">
      <w:pPr>
        <w:pStyle w:val="Akapitzlist"/>
        <w:numPr>
          <w:ilvl w:val="0"/>
          <w:numId w:val="10"/>
        </w:numPr>
        <w:jc w:val="both"/>
      </w:pPr>
      <w:r>
        <w:t xml:space="preserve">Zachęcamy drużyny do aktywnej promocji rozgrywek poprzez działania medialne we własnym zakresie. Organizator będzie wspierał takie działania. Drużyny mogą kontaktować się z organizatorem w ramach takich działań. </w:t>
      </w:r>
    </w:p>
    <w:p w14:paraId="38081B58" w14:textId="77777777" w:rsidR="003D5F0F" w:rsidRDefault="00640869">
      <w:pPr>
        <w:pStyle w:val="Akapitzlist"/>
        <w:numPr>
          <w:ilvl w:val="0"/>
          <w:numId w:val="10"/>
        </w:numPr>
        <w:jc w:val="both"/>
      </w:pPr>
      <w:r>
        <w:t>Polityka medialna organizatora ma na celu promocje drużyn/uczestników i rozgrywek</w:t>
      </w:r>
    </w:p>
    <w:p w14:paraId="2A0DC554" w14:textId="77777777" w:rsidR="003D5F0F" w:rsidRDefault="00640869">
      <w:pPr>
        <w:pStyle w:val="Akapitzlist"/>
        <w:numPr>
          <w:ilvl w:val="0"/>
          <w:numId w:val="10"/>
        </w:numPr>
        <w:jc w:val="both"/>
      </w:pPr>
      <w:r>
        <w:t>Organizator przetwarza dane osobowe uczestników oraz ma prawo wykorzystania ich wizerunku do celów marketingowych i promocyjnych oraz informacji medialnych zgodnie z Ustawą o ochronie danych osobowych z dnia 29.08.97r. (Dz. U. nr 133 poz. 883) z późniejszymi zmianami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D57F07E" w14:textId="77777777" w:rsidR="003D5F0F" w:rsidRDefault="003D5F0F">
      <w:pPr>
        <w:jc w:val="both"/>
      </w:pPr>
    </w:p>
    <w:p w14:paraId="61B20ED4" w14:textId="77777777" w:rsidR="003D5F0F" w:rsidRDefault="003D5F0F">
      <w:pPr>
        <w:jc w:val="both"/>
      </w:pPr>
    </w:p>
    <w:p w14:paraId="06EFBB01" w14:textId="77777777" w:rsidR="003D5F0F" w:rsidRDefault="00640869">
      <w:pPr>
        <w:jc w:val="both"/>
      </w:pPr>
      <w:r>
        <w:t xml:space="preserve">IX POSTANOWIENIA KOŃCOWE </w:t>
      </w:r>
    </w:p>
    <w:p w14:paraId="35E5BCA0" w14:textId="4C3ABCAD" w:rsidR="003D5F0F" w:rsidRDefault="00640869">
      <w:pPr>
        <w:pStyle w:val="Akapitzlist"/>
        <w:numPr>
          <w:ilvl w:val="0"/>
          <w:numId w:val="11"/>
        </w:numPr>
        <w:jc w:val="both"/>
      </w:pPr>
      <w:r>
        <w:t>Sporne sytuacje rozstrzygane będą na podstawie niniejszego Regulaminu. W sprawach nieuregulowanych w Regulaminie stosuje się</w:t>
      </w:r>
      <w:r w:rsidR="008F3FE8">
        <w:t xml:space="preserve"> Przepisy Gry w Piłkę Nożną 202</w:t>
      </w:r>
      <w:r w:rsidR="004437FA">
        <w:t>2</w:t>
      </w:r>
      <w:r w:rsidR="008F3FE8">
        <w:t>/2</w:t>
      </w:r>
      <w:r w:rsidR="004437FA">
        <w:t>3</w:t>
      </w:r>
      <w:r>
        <w:t>, Kodeksu Cywilnego oraz bezstronne decyzje Organizatora.</w:t>
      </w:r>
    </w:p>
    <w:p w14:paraId="498226DB" w14:textId="77777777" w:rsidR="003D5F0F" w:rsidRDefault="00640869">
      <w:pPr>
        <w:pStyle w:val="Akapitzlist"/>
        <w:numPr>
          <w:ilvl w:val="0"/>
          <w:numId w:val="11"/>
        </w:numPr>
        <w:jc w:val="both"/>
      </w:pPr>
      <w:r>
        <w:t>Prawo interpretacji niniejszego Regulaminu przysługuje jedynie Organizatorowi.</w:t>
      </w:r>
    </w:p>
    <w:p w14:paraId="21198C82" w14:textId="77777777" w:rsidR="003D5F0F" w:rsidRDefault="00640869">
      <w:pPr>
        <w:pStyle w:val="Akapitzlist"/>
        <w:numPr>
          <w:ilvl w:val="0"/>
          <w:numId w:val="11"/>
        </w:numPr>
        <w:jc w:val="both"/>
      </w:pPr>
      <w:r>
        <w:t>Organizator ma prawo wnosić do niniejszego Regulaminu zmiany, o których będzie informował za pośrednictwem strony internetowej rozgrywek oraz innych nośnikach informacji.</w:t>
      </w:r>
    </w:p>
    <w:p w14:paraId="6C300EBF" w14:textId="77777777" w:rsidR="003D5F0F" w:rsidRDefault="00640869">
      <w:pPr>
        <w:pStyle w:val="Akapitzlist"/>
        <w:numPr>
          <w:ilvl w:val="0"/>
          <w:numId w:val="11"/>
        </w:numPr>
        <w:jc w:val="both"/>
      </w:pPr>
      <w:r>
        <w:t xml:space="preserve">Organizator nie ponosi odpowiedzialności za urazy, kontuzje itp. oraz ich następstwa powstałe w wyniku gry w Finałach. Przed przystąpieniem do rozgrywek zaleca się uczestnikom poddanie się badaniom lekarskim w celu oceny stanu zdrowia oraz ubezpieczenie od NNW. </w:t>
      </w:r>
    </w:p>
    <w:p w14:paraId="0AB2A615" w14:textId="77777777" w:rsidR="003D5F0F" w:rsidRDefault="00640869">
      <w:pPr>
        <w:pStyle w:val="Akapitzlist"/>
        <w:numPr>
          <w:ilvl w:val="0"/>
          <w:numId w:val="11"/>
        </w:numPr>
        <w:jc w:val="both"/>
      </w:pPr>
      <w:r>
        <w:t>Organizator nie ponosi odpowiedzialności za szkody wyrządzone przez uczestników rozgrywek. Za wszelkie szkody wyrządzone przez osoby związane z daną drużyną, takie jak w szczególności zawodnicy, trenerzy, kibice odpowiadają solidarnie zawodnicy zgłoszeni do gry w danej drużynie.</w:t>
      </w:r>
    </w:p>
    <w:p w14:paraId="029A2E4D" w14:textId="77777777" w:rsidR="003D5F0F" w:rsidRDefault="00640869">
      <w:pPr>
        <w:pStyle w:val="Akapitzlist"/>
        <w:numPr>
          <w:ilvl w:val="0"/>
          <w:numId w:val="11"/>
        </w:numPr>
        <w:jc w:val="both"/>
      </w:pPr>
      <w:r>
        <w:t>Organizator nie ponosi odpowiedzialności za rzeczy pozostawione na obiektach sportowych tj. Boisku/Polu gry (szatnie, boiska).</w:t>
      </w:r>
    </w:p>
    <w:p w14:paraId="6FEEFC10" w14:textId="77777777" w:rsidR="003D5F0F" w:rsidRDefault="00640869">
      <w:pPr>
        <w:pStyle w:val="Akapitzlist"/>
        <w:numPr>
          <w:ilvl w:val="0"/>
          <w:numId w:val="11"/>
        </w:numPr>
        <w:jc w:val="both"/>
      </w:pPr>
      <w:r>
        <w:t>Wszelkie informacje przeznaczone dla ogółu lub części drużyn uczestniczących w Finałach uważa się za prawidłowo udostępnione poprzez ich umieszczenie na stronie internetowej Organizatora</w:t>
      </w:r>
    </w:p>
    <w:p w14:paraId="3E48E594" w14:textId="77777777" w:rsidR="003D5F0F" w:rsidRDefault="00640869">
      <w:pPr>
        <w:jc w:val="both"/>
      </w:pPr>
      <w:r>
        <w:t xml:space="preserve">XI PION ORGANIZCYJNY FINAŁÓW </w:t>
      </w:r>
    </w:p>
    <w:p w14:paraId="0D9C4199" w14:textId="77777777" w:rsidR="003D5F0F" w:rsidRDefault="00640869">
      <w:pPr>
        <w:jc w:val="both"/>
      </w:pPr>
      <w:r>
        <w:t xml:space="preserve">Sztab Organizacyjny Finałów oraz osoby odpowiadające za kwestie techniczne, sędziowskie i organizacyjne, dyscyplinarne zostaną przedstawione w odrębnym dokumencie. </w:t>
      </w:r>
    </w:p>
    <w:p w14:paraId="3E8D5476" w14:textId="77777777" w:rsidR="003D5F0F" w:rsidRDefault="00640869">
      <w:pPr>
        <w:jc w:val="both"/>
      </w:pPr>
      <w:r>
        <w:t xml:space="preserve">X ZAŁĄCZNIKI </w:t>
      </w:r>
    </w:p>
    <w:p w14:paraId="4EEE1074" w14:textId="77777777" w:rsidR="003D5F0F" w:rsidRDefault="00640869">
      <w:pPr>
        <w:pStyle w:val="Akapitzlist"/>
        <w:numPr>
          <w:ilvl w:val="0"/>
          <w:numId w:val="12"/>
        </w:numPr>
        <w:jc w:val="both"/>
      </w:pPr>
      <w:r>
        <w:t xml:space="preserve">Załącznik nr 1 –Formularz Zgłoszeniowy Kadry Drużyny </w:t>
      </w:r>
    </w:p>
    <w:p w14:paraId="1DFA06F6" w14:textId="77777777" w:rsidR="003D5F0F" w:rsidRDefault="00640869">
      <w:pPr>
        <w:pStyle w:val="Akapitzlist"/>
        <w:numPr>
          <w:ilvl w:val="0"/>
          <w:numId w:val="12"/>
        </w:numPr>
        <w:jc w:val="both"/>
      </w:pPr>
      <w:r>
        <w:t xml:space="preserve">Załącznik nr 2 – Zgoda na udział zawodnika poniżej 18 roku życia w turnieju </w:t>
      </w:r>
    </w:p>
    <w:p w14:paraId="1BE9D686" w14:textId="77777777" w:rsidR="003D5F0F" w:rsidRDefault="003D5F0F">
      <w:pPr>
        <w:pStyle w:val="Akapitzlist"/>
        <w:ind w:left="1080"/>
        <w:jc w:val="both"/>
      </w:pPr>
    </w:p>
    <w:p w14:paraId="74D78D45" w14:textId="77777777" w:rsidR="003D5F0F" w:rsidRDefault="003D5F0F">
      <w:pPr>
        <w:jc w:val="both"/>
      </w:pPr>
    </w:p>
    <w:sectPr w:rsidR="003D5F0F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798EB" w14:textId="77777777" w:rsidR="00E46E0A" w:rsidRDefault="00E46E0A">
      <w:pPr>
        <w:spacing w:after="0" w:line="240" w:lineRule="auto"/>
      </w:pPr>
      <w:r>
        <w:separator/>
      </w:r>
    </w:p>
  </w:endnote>
  <w:endnote w:type="continuationSeparator" w:id="0">
    <w:p w14:paraId="7F65CFC4" w14:textId="77777777" w:rsidR="00E46E0A" w:rsidRDefault="00E4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A26FB" w14:textId="77777777" w:rsidR="00E46E0A" w:rsidRDefault="00E46E0A">
      <w:pPr>
        <w:spacing w:after="0" w:line="240" w:lineRule="auto"/>
      </w:pPr>
      <w:r>
        <w:separator/>
      </w:r>
    </w:p>
  </w:footnote>
  <w:footnote w:type="continuationSeparator" w:id="0">
    <w:p w14:paraId="64E5E4C9" w14:textId="77777777" w:rsidR="00E46E0A" w:rsidRDefault="00E4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0F5C" w14:textId="77777777" w:rsidR="004437FA" w:rsidRDefault="008F3FE8">
    <w:pPr>
      <w:pStyle w:val="Nagwek"/>
      <w:jc w:val="center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 wp14:anchorId="269D8242" wp14:editId="039AE47D">
          <wp:simplePos x="0" y="0"/>
          <wp:positionH relativeFrom="margin">
            <wp:posOffset>4895850</wp:posOffset>
          </wp:positionH>
          <wp:positionV relativeFrom="paragraph">
            <wp:posOffset>-191770</wp:posOffset>
          </wp:positionV>
          <wp:extent cx="1436370" cy="453932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uperliga6a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453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0869">
      <w:rPr>
        <w:b/>
      </w:rPr>
      <w:t>REGULAMIN</w:t>
    </w:r>
    <w:r w:rsidR="004437FA">
      <w:rPr>
        <w:b/>
      </w:rPr>
      <w:t xml:space="preserve"> TURNIEJ </w:t>
    </w:r>
  </w:p>
  <w:p w14:paraId="6259E13C" w14:textId="2D229FF4" w:rsidR="004437FA" w:rsidRDefault="004437FA">
    <w:pPr>
      <w:pStyle w:val="Nagwek"/>
      <w:jc w:val="center"/>
      <w:rPr>
        <w:b/>
      </w:rPr>
    </w:pPr>
    <w:r>
      <w:rPr>
        <w:b/>
      </w:rPr>
      <w:t>EL.DO MISTRZOSTW POLSKI ORAZ MISTRZOSTW i PUCHARU POLSKI</w:t>
    </w:r>
  </w:p>
  <w:p w14:paraId="165B244C" w14:textId="3177F760" w:rsidR="003D5F0F" w:rsidRDefault="00640869">
    <w:pPr>
      <w:pStyle w:val="Nagwek"/>
      <w:jc w:val="center"/>
      <w:rPr>
        <w:b/>
      </w:rPr>
    </w:pPr>
    <w:r>
      <w:rPr>
        <w:b/>
      </w:rPr>
      <w:t xml:space="preserve"> SUPERLIGA 6</w:t>
    </w:r>
  </w:p>
  <w:p w14:paraId="06BA0B36" w14:textId="2A4CC107" w:rsidR="004437FA" w:rsidRPr="004437FA" w:rsidRDefault="008F3FE8" w:rsidP="004437FA">
    <w:pPr>
      <w:pStyle w:val="Nagwek"/>
      <w:jc w:val="center"/>
      <w:rPr>
        <w:b/>
      </w:rPr>
    </w:pPr>
    <w:r>
      <w:rPr>
        <w:b/>
      </w:rPr>
      <w:t>W SEZONIE 202</w:t>
    </w:r>
    <w:r w:rsidR="004437FA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76CE"/>
    <w:multiLevelType w:val="multilevel"/>
    <w:tmpl w:val="0DB4F7B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F992362"/>
    <w:multiLevelType w:val="multilevel"/>
    <w:tmpl w:val="280808A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BC1776F"/>
    <w:multiLevelType w:val="multilevel"/>
    <w:tmpl w:val="5A98F6A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21946AA5"/>
    <w:multiLevelType w:val="multilevel"/>
    <w:tmpl w:val="2A0C623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33B97048"/>
    <w:multiLevelType w:val="multilevel"/>
    <w:tmpl w:val="8AEAD3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Roman"/>
      <w:lvlText w:val="(%5)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</w:lvl>
  </w:abstractNum>
  <w:abstractNum w:abstractNumId="5" w15:restartNumberingAfterBreak="0">
    <w:nsid w:val="346C5602"/>
    <w:multiLevelType w:val="multilevel"/>
    <w:tmpl w:val="B8D0AD6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3720780F"/>
    <w:multiLevelType w:val="multilevel"/>
    <w:tmpl w:val="3E080E3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42B31FB6"/>
    <w:multiLevelType w:val="multilevel"/>
    <w:tmpl w:val="A7EA58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DE92D1A"/>
    <w:multiLevelType w:val="multilevel"/>
    <w:tmpl w:val="051A219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4E13708D"/>
    <w:multiLevelType w:val="multilevel"/>
    <w:tmpl w:val="5D52878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6D313E99"/>
    <w:multiLevelType w:val="multilevel"/>
    <w:tmpl w:val="89B2D92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74B048F8"/>
    <w:multiLevelType w:val="multilevel"/>
    <w:tmpl w:val="4178F6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</w:lvl>
  </w:abstractNum>
  <w:abstractNum w:abstractNumId="12" w15:restartNumberingAfterBreak="0">
    <w:nsid w:val="788F531F"/>
    <w:multiLevelType w:val="multilevel"/>
    <w:tmpl w:val="03D67F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939555014">
    <w:abstractNumId w:val="11"/>
  </w:num>
  <w:num w:numId="2" w16cid:durableId="1874417404">
    <w:abstractNumId w:val="4"/>
  </w:num>
  <w:num w:numId="3" w16cid:durableId="747113418">
    <w:abstractNumId w:val="6"/>
  </w:num>
  <w:num w:numId="4" w16cid:durableId="797066398">
    <w:abstractNumId w:val="12"/>
  </w:num>
  <w:num w:numId="5" w16cid:durableId="826745674">
    <w:abstractNumId w:val="9"/>
  </w:num>
  <w:num w:numId="6" w16cid:durableId="720135111">
    <w:abstractNumId w:val="1"/>
  </w:num>
  <w:num w:numId="7" w16cid:durableId="31728954">
    <w:abstractNumId w:val="8"/>
  </w:num>
  <w:num w:numId="8" w16cid:durableId="1281261490">
    <w:abstractNumId w:val="10"/>
  </w:num>
  <w:num w:numId="9" w16cid:durableId="1016732604">
    <w:abstractNumId w:val="3"/>
  </w:num>
  <w:num w:numId="10" w16cid:durableId="1228343835">
    <w:abstractNumId w:val="0"/>
  </w:num>
  <w:num w:numId="11" w16cid:durableId="768737467">
    <w:abstractNumId w:val="2"/>
  </w:num>
  <w:num w:numId="12" w16cid:durableId="2043435512">
    <w:abstractNumId w:val="5"/>
  </w:num>
  <w:num w:numId="13" w16cid:durableId="10362702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0F"/>
    <w:rsid w:val="001B3C33"/>
    <w:rsid w:val="003D5F0F"/>
    <w:rsid w:val="00423F18"/>
    <w:rsid w:val="004437FA"/>
    <w:rsid w:val="00543FE3"/>
    <w:rsid w:val="00640869"/>
    <w:rsid w:val="006E3F69"/>
    <w:rsid w:val="007A6067"/>
    <w:rsid w:val="007B1040"/>
    <w:rsid w:val="008C07E2"/>
    <w:rsid w:val="008F3FE8"/>
    <w:rsid w:val="00A61734"/>
    <w:rsid w:val="00AA5188"/>
    <w:rsid w:val="00B23D36"/>
    <w:rsid w:val="00E46E0A"/>
    <w:rsid w:val="00F2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EB52E"/>
  <w15:docId w15:val="{2CB6A227-AE4B-4D74-8AAE-03174CCE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B37F7"/>
  </w:style>
  <w:style w:type="character" w:customStyle="1" w:styleId="StopkaZnak">
    <w:name w:val="Stopka Znak"/>
    <w:basedOn w:val="Domylnaczcionkaakapitu"/>
    <w:link w:val="Stopka"/>
    <w:uiPriority w:val="99"/>
    <w:qFormat/>
    <w:rsid w:val="00AB37F7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C709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C709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C709D"/>
    <w:rPr>
      <w:b/>
      <w:bCs/>
      <w:sz w:val="20"/>
      <w:szCs w:val="2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B37F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B37F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MSSchL3">
    <w:name w:val="CMS Sch L3"/>
    <w:basedOn w:val="Normalny"/>
    <w:qFormat/>
    <w:rsid w:val="003B6527"/>
    <w:pPr>
      <w:spacing w:after="240" w:line="240" w:lineRule="auto"/>
      <w:outlineLvl w:val="2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CMSSchL2">
    <w:name w:val="CMS Sch L2"/>
    <w:basedOn w:val="Normalny"/>
    <w:next w:val="CMSSchL3"/>
    <w:qFormat/>
    <w:rsid w:val="003B6527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CMSSchL1">
    <w:name w:val="CMS Sch L1"/>
    <w:basedOn w:val="Normalny"/>
    <w:next w:val="Normalny"/>
    <w:qFormat/>
    <w:rsid w:val="003B6527"/>
    <w:pPr>
      <w:keepNext/>
      <w:pageBreakBefore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customStyle="1" w:styleId="CMSSchL4">
    <w:name w:val="CMS Sch L4"/>
    <w:basedOn w:val="Normalny"/>
    <w:qFormat/>
    <w:rsid w:val="003B6527"/>
    <w:pPr>
      <w:tabs>
        <w:tab w:val="left" w:pos="1701"/>
      </w:tabs>
      <w:spacing w:after="240" w:line="240" w:lineRule="auto"/>
      <w:outlineLvl w:val="3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CMSSchL5">
    <w:name w:val="CMS Sch L5"/>
    <w:basedOn w:val="Normalny"/>
    <w:qFormat/>
    <w:rsid w:val="003B6527"/>
    <w:pPr>
      <w:tabs>
        <w:tab w:val="left" w:pos="2552"/>
      </w:tabs>
      <w:spacing w:after="240" w:line="240" w:lineRule="auto"/>
      <w:outlineLvl w:val="4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CMSSchL6">
    <w:name w:val="CMS Sch L6"/>
    <w:basedOn w:val="Normalny"/>
    <w:qFormat/>
    <w:rsid w:val="003B6527"/>
    <w:pPr>
      <w:tabs>
        <w:tab w:val="left" w:pos="3402"/>
      </w:tabs>
      <w:spacing w:after="240" w:line="240" w:lineRule="auto"/>
      <w:outlineLvl w:val="5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CMSSchL7">
    <w:name w:val="CMS Sch L7"/>
    <w:basedOn w:val="Normalny"/>
    <w:qFormat/>
    <w:rsid w:val="003B6527"/>
    <w:p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CMSSchL8">
    <w:name w:val="CMS Sch L8"/>
    <w:basedOn w:val="Normalny"/>
    <w:qFormat/>
    <w:rsid w:val="003B6527"/>
    <w:pPr>
      <w:tabs>
        <w:tab w:val="left" w:pos="1701"/>
      </w:tabs>
      <w:spacing w:after="240" w:line="240" w:lineRule="auto"/>
      <w:outlineLvl w:val="7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CMSSchL9">
    <w:name w:val="CMS Sch L9"/>
    <w:basedOn w:val="Normalny"/>
    <w:qFormat/>
    <w:rsid w:val="003B6527"/>
    <w:pPr>
      <w:tabs>
        <w:tab w:val="left" w:pos="2552"/>
      </w:tabs>
      <w:spacing w:after="240" w:line="240" w:lineRule="auto"/>
      <w:outlineLvl w:val="8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C709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C709D"/>
    <w:rPr>
      <w:b/>
      <w:bCs/>
    </w:rPr>
  </w:style>
  <w:style w:type="paragraph" w:styleId="Poprawka">
    <w:name w:val="Revision"/>
    <w:uiPriority w:val="99"/>
    <w:semiHidden/>
    <w:qFormat/>
    <w:rsid w:val="004C709D"/>
  </w:style>
  <w:style w:type="paragraph" w:styleId="Akapitzlist">
    <w:name w:val="List Paragraph"/>
    <w:basedOn w:val="Normalny"/>
    <w:uiPriority w:val="34"/>
    <w:qFormat/>
    <w:rsid w:val="00846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ligabemow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1747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dkuzniak</dc:creator>
  <dc:description/>
  <cp:lastModifiedBy>Bartosz Borys</cp:lastModifiedBy>
  <cp:revision>10</cp:revision>
  <dcterms:created xsi:type="dcterms:W3CDTF">2022-06-07T13:30:00Z</dcterms:created>
  <dcterms:modified xsi:type="dcterms:W3CDTF">2023-06-27T14:03:00Z</dcterms:modified>
  <dc:language>pl-PL</dc:language>
</cp:coreProperties>
</file>